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FF059">
      <w:pPr>
        <w:pStyle w:val="5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7498080" cy="10336530"/>
            <wp:effectExtent l="0" t="0" r="0" b="1143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33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DE8A15">
      <w:pPr>
        <w:tabs>
          <w:tab w:val="left" w:pos="142"/>
        </w:tabs>
        <w:rPr>
          <w:rFonts w:ascii="Times New Roman" w:hAnsi="Times New Roman"/>
          <w:sz w:val="24"/>
          <w:szCs w:val="24"/>
          <w:lang w:val="tt-RU"/>
        </w:rPr>
      </w:pPr>
    </w:p>
    <w:tbl>
      <w:tblPr>
        <w:tblStyle w:val="6"/>
        <w:tblW w:w="0" w:type="auto"/>
        <w:tblInd w:w="46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2"/>
      </w:tblGrid>
      <w:tr w14:paraId="7DBFA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411F121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14:paraId="3DCE0C05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14:paraId="370A8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6BE0856">
      <w:pPr>
        <w:autoSpaceDE w:val="0"/>
        <w:autoSpaceDN w:val="0"/>
        <w:adjustRightInd w:val="0"/>
        <w:ind w:firstLine="2401" w:firstLineChars="10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МБОУ СОШ с. Исмагилово</w:t>
      </w:r>
    </w:p>
    <w:p w14:paraId="53454496">
      <w:pPr>
        <w:pStyle w:val="7"/>
        <w:ind w:left="709" w:firstLine="0"/>
        <w:jc w:val="both"/>
      </w:pPr>
      <w:r>
        <w:rPr>
          <w:color w:val="000000"/>
          <w:sz w:val="24"/>
          <w:szCs w:val="24"/>
          <w:lang w:eastAsia="ru-RU" w:bidi="ru-RU"/>
        </w:rPr>
        <w:t>План внеурочной деятельности разработан на основе федеральных и региональных документов:</w:t>
      </w:r>
    </w:p>
    <w:p w14:paraId="4842F38C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Федерального закона от 29.12.2012 г. № 273-ФЗ «Об образовании в Российской Федерации»;</w:t>
      </w:r>
    </w:p>
    <w:p w14:paraId="2E713313">
      <w:pPr>
        <w:pStyle w:val="7"/>
        <w:numPr>
          <w:ilvl w:val="0"/>
          <w:numId w:val="1"/>
        </w:numPr>
        <w:tabs>
          <w:tab w:val="left" w:pos="1176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Закона Республики Башкортостан от 01.07.2013 г. № 696-з «Об образовании в Республике Башкортостан»;</w:t>
      </w:r>
    </w:p>
    <w:p w14:paraId="4B359D7E">
      <w:pPr>
        <w:pStyle w:val="7"/>
        <w:numPr>
          <w:ilvl w:val="0"/>
          <w:numId w:val="1"/>
        </w:numPr>
        <w:tabs>
          <w:tab w:val="left" w:pos="1176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Приказа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Министерства просвещения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Федерации от 31.05.2021 г. №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286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4D5E0253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Приказа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1FCE2E1E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Санитарно-эпидемиологических правил и нормативов СанПиН 2.4.3648-20 "Санитарно-эпидемиологические требования к условиям и организации обучения в общеобразовательных учреждениях" утвержденных постановлением Главного государственного санитарного врача РФ от 28 сентября 2020 г. </w:t>
      </w:r>
      <w:r>
        <w:rPr>
          <w:color w:val="000000"/>
          <w:sz w:val="24"/>
          <w:szCs w:val="24"/>
          <w:lang w:val="en-US" w:bidi="en-US"/>
        </w:rPr>
        <w:t>N</w:t>
      </w:r>
      <w:r>
        <w:rPr>
          <w:color w:val="000000"/>
          <w:sz w:val="24"/>
          <w:szCs w:val="24"/>
          <w:lang w:eastAsia="ru-RU" w:bidi="ru-RU"/>
        </w:rPr>
        <w:t>28;</w:t>
      </w:r>
    </w:p>
    <w:p w14:paraId="005FAB84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</w:pPr>
      <w:r>
        <w:rPr>
          <w:bCs/>
          <w:sz w:val="24"/>
          <w:szCs w:val="24"/>
        </w:rPr>
        <w:t xml:space="preserve">Письмо министерства просвещения Российской Федерации от 15 февраля 2022 года N АЗ-113/03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О направлении </w:t>
      </w:r>
      <w:r>
        <w:fldChar w:fldCharType="begin"/>
      </w:r>
      <w:r>
        <w:instrText xml:space="preserve"> HYPERLINK "https://docs.cntd.ru/document/728265281" \l "6560IO" </w:instrText>
      </w:r>
      <w:r>
        <w:fldChar w:fldCharType="separate"/>
      </w:r>
      <w:r>
        <w:rPr>
          <w:rStyle w:val="4"/>
          <w:bCs/>
          <w:color w:val="auto"/>
          <w:sz w:val="24"/>
          <w:szCs w:val="24"/>
          <w:u w:val="none"/>
        </w:rPr>
        <w:t>методических рекомендаций</w:t>
      </w:r>
      <w:r>
        <w:rPr>
          <w:rStyle w:val="4"/>
          <w:bCs/>
          <w:color w:val="auto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14:paraId="517874B8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  <w:rPr>
          <w:sz w:val="24"/>
          <w:szCs w:val="24"/>
        </w:rPr>
      </w:pPr>
      <w:r>
        <w:rPr>
          <w:bCs/>
        </w:rPr>
        <w:t xml:space="preserve">Письмо министерства образования и науки Республики Башкортостан от 12.07.2022 года №04-05/692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О направлении </w:t>
      </w:r>
      <w:r>
        <w:fldChar w:fldCharType="begin"/>
      </w:r>
      <w:r>
        <w:instrText xml:space="preserve"> HYPERLINK "https://docs.cntd.ru/document/728265281" \l "6560IO" </w:instrText>
      </w:r>
      <w:r>
        <w:fldChar w:fldCharType="separate"/>
      </w:r>
      <w:r>
        <w:rPr>
          <w:rStyle w:val="4"/>
          <w:bCs/>
          <w:color w:val="auto"/>
          <w:sz w:val="24"/>
          <w:szCs w:val="24"/>
          <w:u w:val="none"/>
        </w:rPr>
        <w:t>методических рекомендаций</w:t>
      </w:r>
      <w:r>
        <w:rPr>
          <w:rStyle w:val="4"/>
          <w:bCs/>
          <w:color w:val="auto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14:paraId="3B52E708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Письмо Минпросвещения России от 17.06.2022 г. № 03-871 «Об организации занятий «Разговоры о важном»;</w:t>
      </w:r>
    </w:p>
    <w:p w14:paraId="1AFC54B7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Методические рекомендации -</w:t>
      </w:r>
      <w:r>
        <w:fldChar w:fldCharType="begin"/>
      </w:r>
      <w:r>
        <w:instrText xml:space="preserve"> HYPERLINK "http://skiv.instrao.ru/bank-zadaniy/finansovaya-gramotnost/" </w:instrText>
      </w:r>
      <w:r>
        <w:fldChar w:fldCharType="separate"/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FF"/>
          <w:sz w:val="24"/>
          <w:szCs w:val="24"/>
          <w:u w:val="single"/>
          <w:lang w:val="en-US" w:bidi="en-US"/>
        </w:rPr>
        <w:t>http</w:t>
      </w:r>
      <w:r>
        <w:rPr>
          <w:color w:val="0000FF"/>
          <w:sz w:val="24"/>
          <w:szCs w:val="24"/>
          <w:u w:val="single"/>
          <w:lang w:bidi="en-US"/>
        </w:rPr>
        <w:t>://</w:t>
      </w:r>
      <w:r>
        <w:rPr>
          <w:color w:val="0000FF"/>
          <w:sz w:val="24"/>
          <w:szCs w:val="24"/>
          <w:u w:val="single"/>
          <w:lang w:val="en-US" w:bidi="en-US"/>
        </w:rPr>
        <w:t>skiv</w:t>
      </w:r>
      <w:r>
        <w:rPr>
          <w:color w:val="0000FF"/>
          <w:sz w:val="24"/>
          <w:szCs w:val="24"/>
          <w:u w:val="single"/>
          <w:lang w:bidi="en-US"/>
        </w:rPr>
        <w:t>.</w:t>
      </w:r>
      <w:r>
        <w:rPr>
          <w:color w:val="0000FF"/>
          <w:sz w:val="24"/>
          <w:szCs w:val="24"/>
          <w:u w:val="single"/>
          <w:lang w:val="en-US" w:bidi="en-US"/>
        </w:rPr>
        <w:t>instrao</w:t>
      </w:r>
      <w:r>
        <w:rPr>
          <w:color w:val="0000FF"/>
          <w:sz w:val="24"/>
          <w:szCs w:val="24"/>
          <w:u w:val="single"/>
          <w:lang w:bidi="en-US"/>
        </w:rPr>
        <w:t>.</w:t>
      </w:r>
      <w:r>
        <w:rPr>
          <w:color w:val="0000FF"/>
          <w:sz w:val="24"/>
          <w:szCs w:val="24"/>
          <w:u w:val="single"/>
          <w:lang w:val="en-US" w:bidi="en-US"/>
        </w:rPr>
        <w:t>ru</w:t>
      </w:r>
      <w:r>
        <w:rPr>
          <w:color w:val="0000FF"/>
          <w:sz w:val="24"/>
          <w:szCs w:val="24"/>
          <w:u w:val="single"/>
          <w:lang w:bidi="en-US"/>
        </w:rPr>
        <w:t>/</w:t>
      </w:r>
      <w:r>
        <w:rPr>
          <w:color w:val="0000FF"/>
          <w:sz w:val="24"/>
          <w:szCs w:val="24"/>
          <w:u w:val="single"/>
          <w:lang w:val="en-US" w:bidi="en-US"/>
        </w:rPr>
        <w:t>bank</w:t>
      </w:r>
      <w:r>
        <w:rPr>
          <w:color w:val="0000FF"/>
          <w:sz w:val="24"/>
          <w:szCs w:val="24"/>
          <w:u w:val="single"/>
          <w:lang w:bidi="en-US"/>
        </w:rPr>
        <w:t>-</w:t>
      </w:r>
      <w:r>
        <w:rPr>
          <w:color w:val="0000FF"/>
          <w:sz w:val="24"/>
          <w:szCs w:val="24"/>
          <w:u w:val="single"/>
          <w:lang w:val="en-US" w:bidi="en-US"/>
        </w:rPr>
        <w:t>zadaniy</w:t>
      </w:r>
      <w:r>
        <w:rPr>
          <w:color w:val="0000FF"/>
          <w:sz w:val="24"/>
          <w:szCs w:val="24"/>
          <w:u w:val="single"/>
          <w:lang w:bidi="en-US"/>
        </w:rPr>
        <w:t>/</w:t>
      </w:r>
      <w:r>
        <w:rPr>
          <w:color w:val="0000FF"/>
          <w:sz w:val="24"/>
          <w:szCs w:val="24"/>
          <w:u w:val="single"/>
          <w:lang w:val="en-US" w:bidi="en-US"/>
        </w:rPr>
        <w:t>finansovaya</w:t>
      </w:r>
      <w:r>
        <w:rPr>
          <w:color w:val="0000FF"/>
          <w:sz w:val="24"/>
          <w:szCs w:val="24"/>
          <w:u w:val="single"/>
          <w:lang w:bidi="en-US"/>
        </w:rPr>
        <w:t>-</w:t>
      </w:r>
      <w:r>
        <w:rPr>
          <w:color w:val="0000FF"/>
          <w:sz w:val="24"/>
          <w:szCs w:val="24"/>
          <w:u w:val="single"/>
          <w:lang w:val="en-US" w:bidi="en-US"/>
        </w:rPr>
        <w:t>gramotnost</w:t>
      </w:r>
      <w:r>
        <w:rPr>
          <w:color w:val="0000FF"/>
          <w:sz w:val="24"/>
          <w:szCs w:val="24"/>
          <w:u w:val="single"/>
          <w:lang w:bidi="en-US"/>
        </w:rPr>
        <w:t>/</w:t>
      </w:r>
      <w:r>
        <w:rPr>
          <w:color w:val="0000FF"/>
          <w:sz w:val="24"/>
          <w:szCs w:val="24"/>
          <w:u w:val="single"/>
          <w:lang w:bidi="en-US"/>
        </w:rPr>
        <w:fldChar w:fldCharType="end"/>
      </w:r>
      <w:r>
        <w:rPr>
          <w:sz w:val="24"/>
          <w:szCs w:val="24"/>
        </w:rPr>
        <w:t>;</w:t>
      </w:r>
    </w:p>
    <w:p w14:paraId="286EFD9A">
      <w:pPr>
        <w:pStyle w:val="7"/>
        <w:numPr>
          <w:ilvl w:val="0"/>
          <w:numId w:val="1"/>
        </w:numPr>
        <w:tabs>
          <w:tab w:val="left" w:pos="1172"/>
        </w:tabs>
        <w:jc w:val="both"/>
        <w:rPr>
          <w:sz w:val="28"/>
          <w:szCs w:val="24"/>
        </w:rPr>
      </w:pPr>
      <w:r>
        <w:rPr>
          <w:color w:val="000000"/>
          <w:sz w:val="24"/>
          <w:lang w:eastAsia="ru-RU" w:bidi="ru-RU"/>
        </w:rPr>
        <w:t>Тематика занятий «Разговоры о важном» на 202</w:t>
      </w:r>
      <w:r>
        <w:rPr>
          <w:rFonts w:hint="default"/>
          <w:color w:val="000000"/>
          <w:sz w:val="24"/>
          <w:lang w:val="en-US" w:eastAsia="ru-RU" w:bidi="ru-RU"/>
        </w:rPr>
        <w:t>4</w:t>
      </w:r>
      <w:r>
        <w:rPr>
          <w:color w:val="000000"/>
          <w:sz w:val="24"/>
          <w:lang w:eastAsia="ru-RU" w:bidi="ru-RU"/>
        </w:rPr>
        <w:t>-202</w:t>
      </w:r>
      <w:r>
        <w:rPr>
          <w:rFonts w:hint="default"/>
          <w:color w:val="000000"/>
          <w:sz w:val="24"/>
          <w:lang w:val="en-US" w:eastAsia="ru-RU" w:bidi="ru-RU"/>
        </w:rPr>
        <w:t>5</w:t>
      </w:r>
      <w:r>
        <w:rPr>
          <w:color w:val="000000"/>
          <w:sz w:val="24"/>
          <w:lang w:eastAsia="ru-RU" w:bidi="ru-RU"/>
        </w:rPr>
        <w:t xml:space="preserve"> уч. год -</w:t>
      </w:r>
      <w:r>
        <w:fldChar w:fldCharType="begin"/>
      </w:r>
      <w:r>
        <w:instrText xml:space="preserve"> HYPERLINK "https://edsoo.ru/Vneurochnaya_deyatelnost.htm" </w:instrText>
      </w:r>
      <w:r>
        <w:fldChar w:fldCharType="separate"/>
      </w:r>
      <w:r>
        <w:rPr>
          <w:rStyle w:val="4"/>
          <w:sz w:val="24"/>
          <w:lang w:val="en-US" w:bidi="en-US"/>
        </w:rPr>
        <w:t>https</w:t>
      </w:r>
      <w:r>
        <w:rPr>
          <w:rStyle w:val="4"/>
          <w:sz w:val="24"/>
          <w:lang w:bidi="en-US"/>
        </w:rPr>
        <w:t>://</w:t>
      </w:r>
      <w:r>
        <w:rPr>
          <w:rStyle w:val="4"/>
          <w:sz w:val="24"/>
          <w:lang w:val="en-US" w:bidi="en-US"/>
        </w:rPr>
        <w:t>edsoo</w:t>
      </w:r>
      <w:r>
        <w:rPr>
          <w:rStyle w:val="4"/>
          <w:sz w:val="24"/>
          <w:lang w:bidi="en-US"/>
        </w:rPr>
        <w:t>.</w:t>
      </w:r>
      <w:r>
        <w:rPr>
          <w:rStyle w:val="4"/>
          <w:sz w:val="24"/>
          <w:lang w:val="en-US" w:bidi="en-US"/>
        </w:rPr>
        <w:t>ru</w:t>
      </w:r>
      <w:r>
        <w:rPr>
          <w:rStyle w:val="4"/>
          <w:sz w:val="24"/>
          <w:lang w:bidi="en-US"/>
        </w:rPr>
        <w:t>/</w:t>
      </w:r>
      <w:r>
        <w:rPr>
          <w:rStyle w:val="4"/>
          <w:sz w:val="24"/>
          <w:lang w:val="en-US" w:bidi="en-US"/>
        </w:rPr>
        <w:t>Vneurochnaya</w:t>
      </w:r>
      <w:r>
        <w:rPr>
          <w:rStyle w:val="4"/>
          <w:sz w:val="24"/>
          <w:lang w:bidi="en-US"/>
        </w:rPr>
        <w:t xml:space="preserve"> </w:t>
      </w:r>
      <w:r>
        <w:rPr>
          <w:rStyle w:val="4"/>
          <w:sz w:val="24"/>
          <w:lang w:val="en-US" w:bidi="en-US"/>
        </w:rPr>
        <w:t>deyatelnost</w:t>
      </w:r>
      <w:r>
        <w:rPr>
          <w:rStyle w:val="4"/>
          <w:sz w:val="24"/>
          <w:lang w:bidi="en-US"/>
        </w:rPr>
        <w:t>.</w:t>
      </w:r>
      <w:r>
        <w:rPr>
          <w:rStyle w:val="4"/>
          <w:sz w:val="24"/>
          <w:lang w:val="en-US" w:bidi="en-US"/>
        </w:rPr>
        <w:t>htm</w:t>
      </w:r>
      <w:r>
        <w:rPr>
          <w:rStyle w:val="4"/>
          <w:sz w:val="24"/>
          <w:lang w:val="en-US" w:bidi="en-US"/>
        </w:rPr>
        <w:fldChar w:fldCharType="end"/>
      </w:r>
      <w:r>
        <w:rPr>
          <w:sz w:val="24"/>
        </w:rPr>
        <w:t>;</w:t>
      </w:r>
    </w:p>
    <w:p w14:paraId="78DC1327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Методические рекомендации по формированию функциональной грамотности обучающихся - </w:t>
      </w:r>
      <w:r>
        <w:fldChar w:fldCharType="begin"/>
      </w:r>
      <w:r>
        <w:instrText xml:space="preserve"> HYPERLINK "http://skiv.instrao.ru/bank-zadaniy/" </w:instrText>
      </w:r>
      <w:r>
        <w:fldChar w:fldCharType="separate"/>
      </w:r>
      <w:r>
        <w:rPr>
          <w:color w:val="0000FF"/>
          <w:sz w:val="24"/>
          <w:szCs w:val="24"/>
          <w:u w:val="single"/>
          <w:lang w:val="en-US" w:bidi="en-US"/>
        </w:rPr>
        <w:t>http</w:t>
      </w:r>
      <w:r>
        <w:rPr>
          <w:color w:val="0000FF"/>
          <w:sz w:val="24"/>
          <w:szCs w:val="24"/>
          <w:u w:val="single"/>
          <w:lang w:bidi="en-US"/>
        </w:rPr>
        <w:t>://</w:t>
      </w:r>
      <w:r>
        <w:rPr>
          <w:color w:val="0000FF"/>
          <w:sz w:val="24"/>
          <w:szCs w:val="24"/>
          <w:u w:val="single"/>
          <w:lang w:val="en-US" w:bidi="en-US"/>
        </w:rPr>
        <w:t>skiv</w:t>
      </w:r>
      <w:r>
        <w:rPr>
          <w:color w:val="0000FF"/>
          <w:sz w:val="24"/>
          <w:szCs w:val="24"/>
          <w:u w:val="single"/>
          <w:lang w:bidi="en-US"/>
        </w:rPr>
        <w:t>.</w:t>
      </w:r>
      <w:r>
        <w:rPr>
          <w:color w:val="0000FF"/>
          <w:sz w:val="24"/>
          <w:szCs w:val="24"/>
          <w:u w:val="single"/>
          <w:lang w:val="en-US" w:bidi="en-US"/>
        </w:rPr>
        <w:t>instrao</w:t>
      </w:r>
      <w:r>
        <w:rPr>
          <w:color w:val="0000FF"/>
          <w:sz w:val="24"/>
          <w:szCs w:val="24"/>
          <w:u w:val="single"/>
          <w:lang w:bidi="en-US"/>
        </w:rPr>
        <w:t>.</w:t>
      </w:r>
      <w:r>
        <w:rPr>
          <w:color w:val="0000FF"/>
          <w:sz w:val="24"/>
          <w:szCs w:val="24"/>
          <w:u w:val="single"/>
          <w:lang w:val="en-US" w:bidi="en-US"/>
        </w:rPr>
        <w:t>ru</w:t>
      </w:r>
      <w:r>
        <w:rPr>
          <w:color w:val="0000FF"/>
          <w:sz w:val="24"/>
          <w:szCs w:val="24"/>
          <w:u w:val="single"/>
          <w:lang w:bidi="en-US"/>
        </w:rPr>
        <w:t>/</w:t>
      </w:r>
      <w:r>
        <w:rPr>
          <w:color w:val="0000FF"/>
          <w:sz w:val="24"/>
          <w:szCs w:val="24"/>
          <w:u w:val="single"/>
          <w:lang w:val="en-US" w:bidi="en-US"/>
        </w:rPr>
        <w:t>bank</w:t>
      </w:r>
      <w:r>
        <w:rPr>
          <w:color w:val="0000FF"/>
          <w:sz w:val="24"/>
          <w:szCs w:val="24"/>
          <w:u w:val="single"/>
          <w:lang w:bidi="en-US"/>
        </w:rPr>
        <w:t>-</w:t>
      </w:r>
      <w:r>
        <w:rPr>
          <w:color w:val="0000FF"/>
          <w:sz w:val="24"/>
          <w:szCs w:val="24"/>
          <w:u w:val="single"/>
          <w:lang w:val="en-US" w:bidi="en-US"/>
        </w:rPr>
        <w:t>zadaniy</w:t>
      </w:r>
      <w:r>
        <w:rPr>
          <w:color w:val="0000FF"/>
          <w:sz w:val="24"/>
          <w:szCs w:val="24"/>
          <w:u w:val="single"/>
          <w:lang w:bidi="en-US"/>
        </w:rPr>
        <w:t>/</w:t>
      </w:r>
      <w:r>
        <w:rPr>
          <w:color w:val="0000FF"/>
          <w:sz w:val="24"/>
          <w:szCs w:val="24"/>
          <w:u w:val="single"/>
          <w:lang w:bidi="en-US"/>
        </w:rPr>
        <w:fldChar w:fldCharType="end"/>
      </w:r>
      <w:r>
        <w:rPr>
          <w:sz w:val="24"/>
          <w:szCs w:val="24"/>
        </w:rPr>
        <w:t xml:space="preserve">; </w:t>
      </w:r>
    </w:p>
    <w:p w14:paraId="09A65A5D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материалы</w:t>
      </w:r>
      <w:r>
        <w:fldChar w:fldCharType="begin"/>
      </w:r>
      <w:r>
        <w:instrText xml:space="preserve"> HYPERLINK "https://edsoo.ru/Vneurochnaya_deyatelnost.htm" </w:instrText>
      </w:r>
      <w:r>
        <w:fldChar w:fldCharType="separate"/>
      </w:r>
      <w:r>
        <w:rPr>
          <w:color w:val="000000"/>
          <w:lang w:eastAsia="ru-RU" w:bidi="ru-RU"/>
        </w:rPr>
        <w:t xml:space="preserve"> </w:t>
      </w:r>
      <w:r>
        <w:rPr>
          <w:color w:val="0000FF"/>
          <w:lang w:val="en-US" w:bidi="en-US"/>
        </w:rPr>
        <w:t>https</w:t>
      </w:r>
      <w:r>
        <w:rPr>
          <w:color w:val="0000FF"/>
          <w:lang w:bidi="en-US"/>
        </w:rPr>
        <w:t>://</w:t>
      </w:r>
      <w:r>
        <w:rPr>
          <w:color w:val="0000FF"/>
          <w:lang w:val="en-US" w:bidi="en-US"/>
        </w:rPr>
        <w:t>edsoo</w:t>
      </w:r>
      <w:r>
        <w:rPr>
          <w:color w:val="0000FF"/>
          <w:lang w:bidi="en-US"/>
        </w:rPr>
        <w:t>.</w:t>
      </w:r>
      <w:r>
        <w:rPr>
          <w:color w:val="0000FF"/>
          <w:lang w:val="en-US" w:bidi="en-US"/>
        </w:rPr>
        <w:t>ru</w:t>
      </w:r>
      <w:r>
        <w:rPr>
          <w:color w:val="0000FF"/>
          <w:lang w:bidi="en-US"/>
        </w:rPr>
        <w:t>/</w:t>
      </w:r>
      <w:r>
        <w:rPr>
          <w:color w:val="0000FF"/>
          <w:lang w:val="en-US" w:bidi="en-US"/>
        </w:rPr>
        <w:t>Vneurochnaya</w:t>
      </w:r>
      <w:r>
        <w:rPr>
          <w:color w:val="0000FF"/>
          <w:lang w:bidi="en-US"/>
        </w:rPr>
        <w:t>_</w:t>
      </w:r>
      <w:r>
        <w:rPr>
          <w:color w:val="0000FF"/>
          <w:lang w:val="en-US" w:bidi="en-US"/>
        </w:rPr>
        <w:t>deyatelnost</w:t>
      </w:r>
      <w:r>
        <w:rPr>
          <w:color w:val="0000FF"/>
          <w:lang w:bidi="en-US"/>
        </w:rPr>
        <w:t>.</w:t>
      </w:r>
      <w:r>
        <w:rPr>
          <w:color w:val="0000FF"/>
          <w:lang w:val="en-US" w:bidi="en-US"/>
        </w:rPr>
        <w:t>htm</w:t>
      </w:r>
      <w:r>
        <w:rPr>
          <w:color w:val="0000FF"/>
          <w:lang w:val="en-US" w:bidi="en-US"/>
        </w:rPr>
        <w:fldChar w:fldCharType="end"/>
      </w:r>
      <w:r>
        <w:t>;</w:t>
      </w:r>
    </w:p>
    <w:p w14:paraId="66445579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Устава МБОУ СОШ</w:t>
      </w:r>
      <w:r>
        <w:rPr>
          <w:color w:val="000000"/>
          <w:sz w:val="24"/>
          <w:szCs w:val="24"/>
          <w:lang w:eastAsia="ru-RU"/>
        </w:rPr>
        <w:t xml:space="preserve"> с. Исмагилово</w:t>
      </w:r>
      <w:r>
        <w:rPr>
          <w:color w:val="000000"/>
          <w:sz w:val="24"/>
          <w:szCs w:val="24"/>
          <w:lang w:eastAsia="ru-RU" w:bidi="ru-RU"/>
        </w:rPr>
        <w:t>;</w:t>
      </w:r>
    </w:p>
    <w:p w14:paraId="2F07D551">
      <w:pPr>
        <w:pStyle w:val="7"/>
        <w:numPr>
          <w:ilvl w:val="0"/>
          <w:numId w:val="1"/>
        </w:numPr>
        <w:tabs>
          <w:tab w:val="left" w:pos="1172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Программы развития МБОУ СОШ</w:t>
      </w:r>
      <w:r>
        <w:rPr>
          <w:color w:val="000000"/>
          <w:sz w:val="24"/>
          <w:szCs w:val="24"/>
          <w:lang w:eastAsia="ru-RU"/>
        </w:rPr>
        <w:t xml:space="preserve"> с. Исмагилово</w:t>
      </w:r>
      <w:r>
        <w:rPr>
          <w:color w:val="000000"/>
          <w:sz w:val="24"/>
          <w:szCs w:val="24"/>
          <w:lang w:eastAsia="ru-RU" w:bidi="ru-RU"/>
        </w:rPr>
        <w:t>;</w:t>
      </w:r>
    </w:p>
    <w:p w14:paraId="47FF4F3E">
      <w:pPr>
        <w:pStyle w:val="7"/>
        <w:numPr>
          <w:ilvl w:val="0"/>
          <w:numId w:val="1"/>
        </w:numPr>
        <w:tabs>
          <w:tab w:val="left" w:pos="1167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Основной образовательной программы начального общего образования МБОУ СОШ </w:t>
      </w:r>
      <w:r>
        <w:rPr>
          <w:color w:val="000000"/>
          <w:sz w:val="24"/>
          <w:szCs w:val="24"/>
          <w:lang w:eastAsia="ru-RU"/>
        </w:rPr>
        <w:t>с. Исмагилово.</w:t>
      </w:r>
    </w:p>
    <w:p w14:paraId="50515D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Реализация внеурочной деятельности</w:t>
      </w:r>
    </w:p>
    <w:p w14:paraId="6A04B0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- это образовательная деятельность,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осуществляемая в формах, отличных от урочной.</w:t>
      </w:r>
    </w:p>
    <w:p w14:paraId="6503DE85">
      <w:pPr>
        <w:pStyle w:val="7"/>
        <w:ind w:firstLine="440"/>
      </w:pPr>
      <w:r>
        <w:rPr>
          <w:color w:val="000000"/>
          <w:sz w:val="24"/>
          <w:szCs w:val="24"/>
          <w:lang w:eastAsia="ru-RU" w:bidi="ru-RU"/>
        </w:rPr>
        <w:t>Основными задачами организации внеурочной деятельности являются следующие:</w:t>
      </w:r>
    </w:p>
    <w:p w14:paraId="30028BF3">
      <w:pPr>
        <w:pStyle w:val="7"/>
        <w:numPr>
          <w:ilvl w:val="0"/>
          <w:numId w:val="2"/>
        </w:numPr>
        <w:tabs>
          <w:tab w:val="left" w:pos="802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0513F82E">
      <w:pPr>
        <w:pStyle w:val="7"/>
        <w:numPr>
          <w:ilvl w:val="0"/>
          <w:numId w:val="2"/>
        </w:numPr>
        <w:tabs>
          <w:tab w:val="left" w:pos="802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1DEFCE13">
      <w:pPr>
        <w:pStyle w:val="7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навыков организации своей жизнедеятельности с учетом правил безопасного образа жизни;</w:t>
      </w:r>
    </w:p>
    <w:p w14:paraId="3ED07D4A">
      <w:pPr>
        <w:pStyle w:val="7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0911BE4D">
      <w:pPr>
        <w:pStyle w:val="7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00D11DCB">
      <w:pPr>
        <w:pStyle w:val="7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поддержка детских объединений, формирование умений ученического самоуправления;</w:t>
      </w:r>
    </w:p>
    <w:p w14:paraId="4A1B1E73">
      <w:pPr>
        <w:pStyle w:val="7"/>
        <w:numPr>
          <w:ilvl w:val="0"/>
          <w:numId w:val="2"/>
        </w:numPr>
        <w:tabs>
          <w:tab w:val="left" w:pos="1064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культуры поведения в информационной среде.</w:t>
      </w:r>
    </w:p>
    <w:p w14:paraId="721BC3D1">
      <w:pPr>
        <w:pStyle w:val="7"/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Внеурочная деятельность организуется </w:t>
      </w:r>
      <w:r>
        <w:rPr>
          <w:i/>
          <w:iCs/>
          <w:color w:val="000000"/>
          <w:sz w:val="24"/>
          <w:szCs w:val="24"/>
          <w:lang w:eastAsia="ru-RU" w:bidi="ru-RU"/>
        </w:rPr>
        <w:t>по направлениям развития личности младшего школьника</w:t>
      </w:r>
      <w:r>
        <w:rPr>
          <w:color w:val="000000"/>
          <w:sz w:val="24"/>
          <w:szCs w:val="24"/>
          <w:lang w:eastAsia="ru-RU" w:bidi="ru-RU"/>
        </w:rPr>
        <w:t xml:space="preserve"> с учетом намеченных задач внеурочной деятельности. Все ее формы представляются в деятельностных формулировках, что подчеркивает их практико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 xml:space="preserve">ориентированные характеристики. При выборе направлений и отборе содержания обучения МБОУ СОШ </w:t>
      </w:r>
      <w:r>
        <w:rPr>
          <w:color w:val="000000"/>
          <w:sz w:val="24"/>
          <w:szCs w:val="24"/>
          <w:lang w:eastAsia="ru-RU"/>
        </w:rPr>
        <w:t xml:space="preserve">с. Исмагилово </w:t>
      </w:r>
      <w:r>
        <w:rPr>
          <w:color w:val="000000"/>
          <w:sz w:val="24"/>
          <w:szCs w:val="24"/>
          <w:lang w:eastAsia="ru-RU" w:bidi="ru-RU"/>
        </w:rPr>
        <w:t>учитывает:</w:t>
      </w:r>
    </w:p>
    <w:p w14:paraId="6EE6CC44">
      <w:pPr>
        <w:pStyle w:val="7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24334765">
      <w:pPr>
        <w:pStyle w:val="7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62480108">
      <w:pPr>
        <w:pStyle w:val="7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747F9197">
      <w:pPr>
        <w:pStyle w:val="7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14:paraId="6CE96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281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1EFCC1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целях реализации плана внеурочной деятельности предусматривается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14:paraId="650BA3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47AB0C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При реализации внеурочной деятельности формируются различные учебные группы из обучающихся разных классов в пределах одного уровня образования, группы из числа обучающихся одного класса.</w:t>
      </w:r>
    </w:p>
    <w:p w14:paraId="7A9E12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обновленных ФГОС НОО МБОУ СОШ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с. Исмагилово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проведение до 10 часов еженедельных занятий внеурочной деятельности (до 1320 часов на уровне начального общего образования).</w:t>
      </w:r>
    </w:p>
    <w:p w14:paraId="02C7D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B2FC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Содержательное наполнение внеурочной деятельности</w:t>
      </w:r>
    </w:p>
    <w:p w14:paraId="0C630F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F7D75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ФГОС НОО организуется по следующим направлениям развития личности: 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формационно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-просветительские занятия патриотической, нравственной и экологической направленности «Разговоры о важном», занятия по формированию функциональной грамотности обучающихся, занятия, направленные на удовлетворение профориентацион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ных интересов и потребностей обучающихся, занятия, связанные с реализацией особых интеллектуальных и социокультурных потребностей обучающихся, занятия, направленные на удовлетворение интересов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потребностей обучающихся в творческом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физическом развитии,помощь в самореализации, раскрытии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развитии способностей и талантов.</w:t>
      </w:r>
    </w:p>
    <w:p w14:paraId="216AA2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занятий по этим направлениям является неотъемлемой частью образовательной деятельности. 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 за счет внутренних ресурсов МБОУ СОШ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с. Исмагилово.</w:t>
      </w:r>
    </w:p>
    <w:p w14:paraId="187C2D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 с преобладанием следующего вида деятельности: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учебно-познавательной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14:paraId="68DBB6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14:paraId="5FB762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План внеурочной деятельности</w:t>
      </w:r>
    </w:p>
    <w:p w14:paraId="3FF00F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начального общего образования на 202</w:t>
      </w:r>
      <w:r>
        <w:rPr>
          <w:rFonts w:hint="default" w:ascii="Times New Roman CYR" w:hAnsi="Times New Roman CYR" w:cs="Times New Roman CYR"/>
          <w:b/>
          <w:bCs/>
          <w:iCs/>
          <w:color w:val="000000"/>
          <w:sz w:val="24"/>
          <w:szCs w:val="24"/>
          <w:lang w:val="ru-RU"/>
        </w:rPr>
        <w:t>4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-202</w:t>
      </w:r>
      <w:r>
        <w:rPr>
          <w:rFonts w:hint="default" w:ascii="Times New Roman CYR" w:hAnsi="Times New Roman CYR" w:cs="Times New Roman CYR"/>
          <w:b/>
          <w:bCs/>
          <w:iCs/>
          <w:color w:val="000000"/>
          <w:sz w:val="24"/>
          <w:szCs w:val="24"/>
          <w:lang w:val="ru-RU"/>
        </w:rPr>
        <w:t>5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учебный год.</w:t>
      </w:r>
    </w:p>
    <w:p w14:paraId="519EF5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1"/>
        <w:gridCol w:w="104"/>
        <w:gridCol w:w="2755"/>
        <w:gridCol w:w="676"/>
        <w:gridCol w:w="419"/>
        <w:gridCol w:w="676"/>
        <w:gridCol w:w="669"/>
      </w:tblGrid>
      <w:tr w14:paraId="24150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13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A51B76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54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8C20DA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131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7E96B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 в 1-4 классах</w:t>
            </w:r>
          </w:p>
        </w:tc>
      </w:tr>
      <w:tr w14:paraId="3E8C50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A4F98D">
            <w:pPr>
              <w:pStyle w:val="8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0A2424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C34B07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17C87D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A7C2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367A19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195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7B0FFD0">
            <w:pPr>
              <w:pStyle w:val="8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color w:val="000000"/>
                <w:sz w:val="24"/>
                <w:szCs w:val="24"/>
                <w:lang w:eastAsia="ru-RU" w:bidi="ru-RU"/>
              </w:rPr>
              <w:t>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70F960">
            <w:pPr>
              <w:pStyle w:val="8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1F3CFD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80FD4A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01F0FB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49EE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C815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195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DC7EEE1">
            <w:pPr>
              <w:pStyle w:val="8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8CAD96">
            <w:pPr>
              <w:pStyle w:val="8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"Функциональная грамотность"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84C1918">
            <w:pPr>
              <w:pStyle w:val="8"/>
              <w:ind w:firstLine="0"/>
              <w:rPr>
                <w:sz w:val="24"/>
                <w:szCs w:val="24"/>
              </w:rPr>
            </w:pPr>
          </w:p>
          <w:p w14:paraId="1D096BC9">
            <w:pPr>
              <w:pStyle w:val="8"/>
              <w:ind w:firstLine="0"/>
              <w:rPr>
                <w:sz w:val="24"/>
                <w:szCs w:val="24"/>
              </w:rPr>
            </w:pPr>
          </w:p>
          <w:p w14:paraId="10316921">
            <w:pPr>
              <w:pStyle w:val="8"/>
              <w:ind w:firstLine="0"/>
              <w:rPr>
                <w:sz w:val="24"/>
                <w:szCs w:val="24"/>
              </w:rPr>
            </w:pPr>
          </w:p>
          <w:p w14:paraId="21F4D6ED">
            <w:pPr>
              <w:pStyle w:val="8"/>
              <w:ind w:firstLine="0"/>
              <w:rPr>
                <w:sz w:val="24"/>
                <w:szCs w:val="24"/>
              </w:rPr>
            </w:pPr>
          </w:p>
          <w:p w14:paraId="043DBB1A">
            <w:pPr>
              <w:pStyle w:val="8"/>
              <w:ind w:firstLine="0"/>
              <w:rPr>
                <w:sz w:val="24"/>
                <w:szCs w:val="24"/>
              </w:rPr>
            </w:pPr>
          </w:p>
          <w:p w14:paraId="2FD54B03">
            <w:pPr>
              <w:pStyle w:val="8"/>
              <w:ind w:firstLine="0"/>
              <w:rPr>
                <w:sz w:val="24"/>
                <w:szCs w:val="24"/>
              </w:rPr>
            </w:pPr>
          </w:p>
          <w:p w14:paraId="64A33ADB">
            <w:pPr>
              <w:pStyle w:val="8"/>
              <w:ind w:firstLine="0"/>
              <w:rPr>
                <w:sz w:val="24"/>
                <w:szCs w:val="24"/>
              </w:rPr>
            </w:pPr>
          </w:p>
          <w:p w14:paraId="67340925">
            <w:pPr>
              <w:pStyle w:val="8"/>
              <w:ind w:firstLine="0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3CB5F1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01A4E23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1892271B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1CFD445A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6335FDE7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3F922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4A151A04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38E5FD54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2D3B44AD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A1377CE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26F499A0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  <w:p w14:paraId="5F87E08A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40FB9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19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34F473">
            <w:pPr>
              <w:pStyle w:val="8"/>
              <w:tabs>
                <w:tab w:val="right" w:pos="2136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Занятия, направленные на удовлетворение интересов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потребностей обучающихся в творческом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физическом развитии,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помощь в самореализации, раскрытии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развитии способностей и талантов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1E2869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«Музыка и мы»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CC16EF">
            <w:pPr>
              <w:pStyle w:val="8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8D893C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75B8CD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74EE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14:paraId="5CA9B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19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58F3CD">
            <w:pPr>
              <w:pStyle w:val="8"/>
              <w:tabs>
                <w:tab w:val="right" w:pos="21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7217D3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«В мире изобразительного искусства»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BA0328">
            <w:pPr>
              <w:pStyle w:val="8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816B3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0246A4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93FB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14:paraId="10485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195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3A5479">
            <w:pPr>
              <w:pStyle w:val="8"/>
              <w:tabs>
                <w:tab w:val="right" w:pos="21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771C63">
            <w:pPr>
              <w:pStyle w:val="8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"Разговор о здоровом питании"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40EC8B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F85C7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81D728">
            <w:pPr>
              <w:pStyle w:val="8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8C18">
            <w:pPr>
              <w:pStyle w:val="8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14:paraId="0CAFE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3F69F7"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0F272A">
            <w:pPr>
              <w:pStyle w:val="8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3889">
            <w:pPr>
              <w:pStyle w:val="8"/>
              <w:ind w:firstLine="0"/>
              <w:jc w:val="center"/>
              <w:rPr>
                <w:rFonts w:hint="default"/>
                <w:bCs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51A6A8">
            <w:pPr>
              <w:pStyle w:val="8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FDA1">
            <w:pPr>
              <w:pStyle w:val="8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</w:tbl>
    <w:p w14:paraId="1584DE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14:paraId="62473B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1300C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организации внеурочной деятельности</w:t>
      </w:r>
    </w:p>
    <w:p w14:paraId="51C64862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познавательные игры, викторины, конкурсы;</w:t>
      </w:r>
    </w:p>
    <w:p w14:paraId="7CC1942D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беседы;</w:t>
      </w:r>
    </w:p>
    <w:p w14:paraId="30335605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праздники с элементами творческого проектирования;</w:t>
      </w:r>
    </w:p>
    <w:p w14:paraId="4F1E6BE1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конкурсы рисунков, поделок, рассказов, сочинений;</w:t>
      </w:r>
    </w:p>
    <w:p w14:paraId="46C28EAE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предметные недели;</w:t>
      </w:r>
    </w:p>
    <w:p w14:paraId="58AE1AB4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олимпиады;</w:t>
      </w:r>
    </w:p>
    <w:p w14:paraId="3F8D4325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экскурсии;</w:t>
      </w:r>
    </w:p>
    <w:p w14:paraId="6B800E7F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интеллектуальные соревнования;</w:t>
      </w:r>
    </w:p>
    <w:p w14:paraId="4077DFA7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поисковые и научные занятия с элементами проектной деятельности;</w:t>
      </w:r>
    </w:p>
    <w:p w14:paraId="35C00700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общественно- полезные практики;</w:t>
      </w:r>
    </w:p>
    <w:p w14:paraId="59BA17EF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− другие формы.</w:t>
      </w:r>
    </w:p>
    <w:p w14:paraId="34102C1B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реализации плана внеурочной деятельности используются следующие виды внеурочной деятельности в соответствии с государственным стандартом:</w:t>
      </w:r>
    </w:p>
    <w:p w14:paraId="1A87B8E2">
      <w:pPr>
        <w:shd w:val="clear" w:color="auto" w:fill="FFFFFF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  <w:t>− игровая деятельность;</w:t>
      </w:r>
    </w:p>
    <w:p w14:paraId="1ECD5150">
      <w:pPr>
        <w:shd w:val="clear" w:color="auto" w:fill="FFFFFF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  <w:t>− познавательная деятельность;</w:t>
      </w:r>
    </w:p>
    <w:p w14:paraId="3315E0AF">
      <w:pPr>
        <w:shd w:val="clear" w:color="auto" w:fill="FFFFFF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  <w:t>− проблемно-ценностное общение;</w:t>
      </w:r>
    </w:p>
    <w:p w14:paraId="1059E235">
      <w:pPr>
        <w:shd w:val="clear" w:color="auto" w:fill="FFFFFF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  <w:t>− художественное творчество;</w:t>
      </w:r>
    </w:p>
    <w:p w14:paraId="14C66860">
      <w:pPr>
        <w:shd w:val="clear" w:color="auto" w:fill="FFFFFF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  <w:t>− социальное творчество;</w:t>
      </w:r>
    </w:p>
    <w:p w14:paraId="2D37D508">
      <w:pPr>
        <w:shd w:val="clear" w:color="auto" w:fill="FFFFFF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  <w:t>− спортивно-оздоровительная деятельность;</w:t>
      </w:r>
    </w:p>
    <w:p w14:paraId="7FF63821">
      <w:pPr>
        <w:shd w:val="clear" w:color="auto" w:fill="FFFFFF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  <w:t>− краеведческая деятельность.</w:t>
      </w:r>
    </w:p>
    <w:p w14:paraId="0FB35AF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9A87A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8DDA87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Оценивание результатов курсов внеурочной деятельности</w:t>
      </w:r>
    </w:p>
    <w:p w14:paraId="61AA71C8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организации внеурочной деятельности МБОУ СОШ с. Исмагилово самостоятельно разрабатывает и утверждает рабочие программы курсов внеурочной деятельности. Реализация курсов внеурочной деятельности проводится без бального оценивания результатов освоения курса. Оценивание происходит по итогам периода обучения (четверть, учебный год); реализуется через проведение творческих вечеров, постановку спектаклей, организацию тематических мероприятий и выставок, а также через работу с портфолио обучающегося, что позволяет выявить индивидуальные творческие способности ребенка, ведет к повышению самооценки ученика, максимальному раскрытию индивидуальных возможностей дальнейшего творческого роста.</w:t>
      </w:r>
    </w:p>
    <w:p w14:paraId="1E6B1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CDFE6"/>
    <w:p w14:paraId="2783C1D3"/>
    <w:sectPr>
      <w:pgSz w:w="12240" w:h="15840"/>
      <w:pgMar w:top="567" w:right="2007" w:bottom="709" w:left="99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E69C9"/>
    <w:multiLevelType w:val="multilevel"/>
    <w:tmpl w:val="056E69C9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F8F096A"/>
    <w:multiLevelType w:val="multilevel"/>
    <w:tmpl w:val="3F8F096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71A34F03"/>
    <w:multiLevelType w:val="multilevel"/>
    <w:tmpl w:val="71A34F03"/>
    <w:lvl w:ilvl="0" w:tentative="0">
      <w:start w:val="1"/>
      <w:numFmt w:val="bullet"/>
      <w:lvlText w:val="—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7424"/>
    <w:rsid w:val="0E4261E8"/>
    <w:rsid w:val="16C0583D"/>
    <w:rsid w:val="19665410"/>
    <w:rsid w:val="1BD82B90"/>
    <w:rsid w:val="594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1"/>
    <w:basedOn w:val="1"/>
    <w:uiPriority w:val="0"/>
    <w:pPr>
      <w:widowControl w:val="0"/>
      <w:ind w:firstLine="220"/>
    </w:pPr>
    <w:rPr>
      <w:rFonts w:ascii="Times New Roman" w:hAnsi="Times New Roman" w:eastAsia="Times New Roman" w:cs="Times New Roman"/>
    </w:rPr>
  </w:style>
  <w:style w:type="paragraph" w:customStyle="1" w:styleId="8">
    <w:name w:val="Другое"/>
    <w:basedOn w:val="1"/>
    <w:uiPriority w:val="0"/>
    <w:pPr>
      <w:widowControl w:val="0"/>
      <w:ind w:firstLine="22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2024-08-19T06:45:00Z</dcterms:created>
  <dc:creator>Райля Минирауфовна</dc:creator>
  <cp:lastModifiedBy>Raylya Nagaeva</cp:lastModifiedBy>
  <cp:lastPrinted>2024-08-29T04:25:00Z</cp:lastPrinted>
  <dcterms:modified xsi:type="dcterms:W3CDTF">2024-09-12T06:33:25Z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38B65E31C53B49D19A6CCC79FE699B4A_12</vt:lpwstr>
  </property>
</Properties>
</file>